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21"/>
      </w:tblGrid>
      <w:tr w:rsidR="00E96347" w14:paraId="7392E5AB" w14:textId="77777777" w:rsidTr="00E96347">
        <w:trPr>
          <w:cantSplit/>
        </w:trPr>
        <w:tc>
          <w:tcPr>
            <w:tcW w:w="5598" w:type="dxa"/>
            <w:vMerge w:val="restart"/>
            <w:tcBorders>
              <w:top w:val="double" w:sz="4" w:space="0" w:color="auto"/>
              <w:left w:val="double" w:sz="4" w:space="0" w:color="auto"/>
              <w:bottom w:val="nil"/>
              <w:right w:val="double" w:sz="4" w:space="0" w:color="auto"/>
            </w:tcBorders>
            <w:hideMark/>
          </w:tcPr>
          <w:p w14:paraId="1D87DD6A" w14:textId="77777777" w:rsidR="00E96347" w:rsidRDefault="00E96347">
            <w:pPr>
              <w:spacing w:before="120"/>
              <w:rPr>
                <w:rFonts w:eastAsia="Times New Roman"/>
              </w:rPr>
            </w:pPr>
            <w:bookmarkStart w:id="0" w:name="_Toc285470332"/>
            <w:r>
              <w:t xml:space="preserve">Title:    </w:t>
            </w:r>
            <w:r w:rsidRPr="00E96347">
              <w:rPr>
                <w:b/>
              </w:rPr>
              <w:t>QUALITY POLICY</w:t>
            </w:r>
          </w:p>
          <w:p w14:paraId="0045F863" w14:textId="77777777" w:rsidR="00E96347" w:rsidRDefault="00E96347">
            <w:pPr>
              <w:spacing w:before="120"/>
              <w:rPr>
                <w:b/>
              </w:rPr>
            </w:pPr>
          </w:p>
        </w:tc>
        <w:tc>
          <w:tcPr>
            <w:tcW w:w="5087" w:type="dxa"/>
            <w:tcBorders>
              <w:top w:val="double" w:sz="4" w:space="0" w:color="auto"/>
              <w:left w:val="double" w:sz="4" w:space="0" w:color="auto"/>
              <w:bottom w:val="nil"/>
              <w:right w:val="double" w:sz="4" w:space="0" w:color="auto"/>
            </w:tcBorders>
            <w:hideMark/>
          </w:tcPr>
          <w:p w14:paraId="1756AF61" w14:textId="77777777" w:rsidR="00E96347" w:rsidRDefault="00E96347" w:rsidP="00E96347">
            <w:pPr>
              <w:spacing w:before="120"/>
              <w:rPr>
                <w:b/>
                <w:bCs/>
              </w:rPr>
            </w:pPr>
            <w:r>
              <w:t>Document  No:</w:t>
            </w:r>
            <w:r>
              <w:tab/>
            </w:r>
            <w:r>
              <w:rPr>
                <w:b/>
              </w:rPr>
              <w:t>0127</w:t>
            </w:r>
          </w:p>
        </w:tc>
      </w:tr>
      <w:tr w:rsidR="00E96347" w14:paraId="27B08320" w14:textId="77777777" w:rsidTr="00E96347">
        <w:trPr>
          <w:cantSplit/>
          <w:trHeight w:val="433"/>
        </w:trPr>
        <w:tc>
          <w:tcPr>
            <w:tcW w:w="0" w:type="auto"/>
            <w:vMerge/>
            <w:tcBorders>
              <w:top w:val="double" w:sz="4" w:space="0" w:color="auto"/>
              <w:left w:val="double" w:sz="4" w:space="0" w:color="auto"/>
              <w:bottom w:val="nil"/>
              <w:right w:val="double" w:sz="4" w:space="0" w:color="auto"/>
            </w:tcBorders>
            <w:vAlign w:val="center"/>
            <w:hideMark/>
          </w:tcPr>
          <w:p w14:paraId="6581B9A0" w14:textId="77777777" w:rsidR="00E96347" w:rsidRDefault="00E96347">
            <w:pPr>
              <w:rPr>
                <w:rFonts w:ascii="Arial" w:hAnsi="Arial"/>
                <w:b/>
                <w:sz w:val="24"/>
                <w:szCs w:val="24"/>
                <w:lang w:eastAsia="en-US"/>
              </w:rPr>
            </w:pPr>
          </w:p>
        </w:tc>
        <w:tc>
          <w:tcPr>
            <w:tcW w:w="5087" w:type="dxa"/>
            <w:vMerge w:val="restart"/>
            <w:tcBorders>
              <w:top w:val="nil"/>
              <w:left w:val="double" w:sz="4" w:space="0" w:color="auto"/>
              <w:bottom w:val="double" w:sz="4" w:space="0" w:color="auto"/>
              <w:right w:val="double" w:sz="4" w:space="0" w:color="auto"/>
            </w:tcBorders>
          </w:tcPr>
          <w:p w14:paraId="3CBB1FBE" w14:textId="77777777" w:rsidR="00E96347" w:rsidRDefault="00E96347"/>
          <w:p w14:paraId="71BD9616" w14:textId="77777777" w:rsidR="00E96347" w:rsidRDefault="00E96347">
            <w:pPr>
              <w:rPr>
                <w:b/>
              </w:rPr>
            </w:pPr>
            <w:r>
              <w:t xml:space="preserve">Date Implemented; </w:t>
            </w:r>
            <w:r>
              <w:rPr>
                <w:b/>
              </w:rPr>
              <w:t>May 2017</w:t>
            </w:r>
          </w:p>
          <w:p w14:paraId="1133B092" w14:textId="77777777" w:rsidR="00E96347" w:rsidRPr="00E96347" w:rsidRDefault="00E96347">
            <w:pPr>
              <w:rPr>
                <w:b/>
              </w:rPr>
            </w:pPr>
          </w:p>
          <w:p w14:paraId="07099E25" w14:textId="77777777" w:rsidR="00E96347" w:rsidRDefault="00E96347">
            <w:r>
              <w:t xml:space="preserve">Issuing Authority:  </w:t>
            </w:r>
            <w:r>
              <w:rPr>
                <w:b/>
                <w:bCs/>
              </w:rPr>
              <w:t>Chief Executive Officer</w:t>
            </w:r>
          </w:p>
          <w:p w14:paraId="1704A166" w14:textId="77777777" w:rsidR="00E96347" w:rsidRDefault="00E96347"/>
        </w:tc>
      </w:tr>
      <w:tr w:rsidR="00E96347" w14:paraId="2CD1F536" w14:textId="77777777" w:rsidTr="00E96347">
        <w:trPr>
          <w:cantSplit/>
          <w:trHeight w:val="433"/>
        </w:trPr>
        <w:tc>
          <w:tcPr>
            <w:tcW w:w="0" w:type="auto"/>
            <w:vMerge/>
            <w:tcBorders>
              <w:top w:val="double" w:sz="4" w:space="0" w:color="auto"/>
              <w:left w:val="double" w:sz="4" w:space="0" w:color="auto"/>
              <w:bottom w:val="nil"/>
              <w:right w:val="double" w:sz="4" w:space="0" w:color="auto"/>
            </w:tcBorders>
            <w:vAlign w:val="center"/>
            <w:hideMark/>
          </w:tcPr>
          <w:p w14:paraId="39A31786" w14:textId="77777777" w:rsidR="00E96347" w:rsidRDefault="00E96347">
            <w:pPr>
              <w:rPr>
                <w:rFonts w:ascii="Arial" w:hAnsi="Arial"/>
                <w:b/>
                <w:sz w:val="24"/>
                <w:szCs w:val="24"/>
                <w:lang w:eastAsia="en-US"/>
              </w:rPr>
            </w:pPr>
          </w:p>
        </w:tc>
        <w:tc>
          <w:tcPr>
            <w:tcW w:w="0" w:type="auto"/>
            <w:vMerge/>
            <w:tcBorders>
              <w:top w:val="nil"/>
              <w:left w:val="double" w:sz="4" w:space="0" w:color="auto"/>
              <w:bottom w:val="double" w:sz="4" w:space="0" w:color="auto"/>
              <w:right w:val="double" w:sz="4" w:space="0" w:color="auto"/>
            </w:tcBorders>
            <w:vAlign w:val="center"/>
            <w:hideMark/>
          </w:tcPr>
          <w:p w14:paraId="40CA52A9" w14:textId="77777777" w:rsidR="00E96347" w:rsidRDefault="00E96347">
            <w:pPr>
              <w:rPr>
                <w:rFonts w:ascii="Arial" w:hAnsi="Arial"/>
                <w:sz w:val="24"/>
                <w:szCs w:val="24"/>
                <w:lang w:eastAsia="en-US"/>
              </w:rPr>
            </w:pPr>
          </w:p>
        </w:tc>
      </w:tr>
      <w:tr w:rsidR="00E96347" w14:paraId="7CD57A4B" w14:textId="77777777" w:rsidTr="00E96347">
        <w:trPr>
          <w:cantSplit/>
          <w:trHeight w:val="433"/>
        </w:trPr>
        <w:tc>
          <w:tcPr>
            <w:tcW w:w="0" w:type="auto"/>
            <w:vMerge/>
            <w:tcBorders>
              <w:top w:val="double" w:sz="4" w:space="0" w:color="auto"/>
              <w:left w:val="double" w:sz="4" w:space="0" w:color="auto"/>
              <w:bottom w:val="nil"/>
              <w:right w:val="double" w:sz="4" w:space="0" w:color="auto"/>
            </w:tcBorders>
            <w:vAlign w:val="center"/>
            <w:hideMark/>
          </w:tcPr>
          <w:p w14:paraId="0DB8EDF7" w14:textId="77777777" w:rsidR="00E96347" w:rsidRDefault="00E96347">
            <w:pPr>
              <w:rPr>
                <w:rFonts w:ascii="Arial" w:hAnsi="Arial"/>
                <w:b/>
                <w:sz w:val="24"/>
                <w:szCs w:val="24"/>
                <w:lang w:eastAsia="en-US"/>
              </w:rPr>
            </w:pPr>
          </w:p>
        </w:tc>
        <w:tc>
          <w:tcPr>
            <w:tcW w:w="0" w:type="auto"/>
            <w:vMerge/>
            <w:tcBorders>
              <w:top w:val="nil"/>
              <w:left w:val="double" w:sz="4" w:space="0" w:color="auto"/>
              <w:bottom w:val="double" w:sz="4" w:space="0" w:color="auto"/>
              <w:right w:val="double" w:sz="4" w:space="0" w:color="auto"/>
            </w:tcBorders>
            <w:vAlign w:val="center"/>
            <w:hideMark/>
          </w:tcPr>
          <w:p w14:paraId="0A8DCBF0" w14:textId="77777777" w:rsidR="00E96347" w:rsidRDefault="00E96347">
            <w:pPr>
              <w:rPr>
                <w:rFonts w:ascii="Arial" w:hAnsi="Arial"/>
                <w:sz w:val="24"/>
                <w:szCs w:val="24"/>
                <w:lang w:eastAsia="en-US"/>
              </w:rPr>
            </w:pPr>
          </w:p>
        </w:tc>
      </w:tr>
      <w:tr w:rsidR="00E96347" w14:paraId="6C30A8EF" w14:textId="77777777" w:rsidTr="00E96347">
        <w:trPr>
          <w:cantSplit/>
          <w:trHeight w:val="276"/>
        </w:trPr>
        <w:tc>
          <w:tcPr>
            <w:tcW w:w="5598" w:type="dxa"/>
            <w:tcBorders>
              <w:top w:val="nil"/>
              <w:left w:val="double" w:sz="4" w:space="0" w:color="auto"/>
              <w:bottom w:val="double" w:sz="4" w:space="0" w:color="auto"/>
              <w:right w:val="double" w:sz="4" w:space="0" w:color="auto"/>
            </w:tcBorders>
            <w:hideMark/>
          </w:tcPr>
          <w:p w14:paraId="24C193B9" w14:textId="77777777" w:rsidR="00E96347" w:rsidRDefault="00E96347" w:rsidP="00E96347">
            <w:pPr>
              <w:rPr>
                <w:b/>
                <w:bCs/>
              </w:rPr>
            </w:pPr>
            <w:r>
              <w:t xml:space="preserve">Application:   </w:t>
            </w:r>
            <w:r>
              <w:rPr>
                <w:b/>
                <w:bCs/>
              </w:rPr>
              <w:t>ALL STAFF</w:t>
            </w:r>
          </w:p>
        </w:tc>
        <w:tc>
          <w:tcPr>
            <w:tcW w:w="0" w:type="auto"/>
            <w:vMerge/>
            <w:tcBorders>
              <w:top w:val="nil"/>
              <w:left w:val="double" w:sz="4" w:space="0" w:color="auto"/>
              <w:bottom w:val="double" w:sz="4" w:space="0" w:color="auto"/>
              <w:right w:val="double" w:sz="4" w:space="0" w:color="auto"/>
            </w:tcBorders>
            <w:vAlign w:val="center"/>
            <w:hideMark/>
          </w:tcPr>
          <w:p w14:paraId="314CD914" w14:textId="77777777" w:rsidR="00E96347" w:rsidRDefault="00E96347">
            <w:pPr>
              <w:rPr>
                <w:rFonts w:ascii="Arial" w:hAnsi="Arial"/>
                <w:sz w:val="24"/>
                <w:szCs w:val="24"/>
                <w:lang w:eastAsia="en-US"/>
              </w:rPr>
            </w:pPr>
          </w:p>
        </w:tc>
      </w:tr>
    </w:tbl>
    <w:p w14:paraId="21CDBC68" w14:textId="77777777" w:rsidR="00E96347" w:rsidRDefault="00E96347" w:rsidP="00E96347">
      <w:pPr>
        <w:pStyle w:val="Numberedheading2"/>
        <w:numPr>
          <w:ilvl w:val="0"/>
          <w:numId w:val="0"/>
        </w:numPr>
        <w:ind w:left="792" w:hanging="225"/>
      </w:pPr>
    </w:p>
    <w:p w14:paraId="6CC1A4B1" w14:textId="77777777" w:rsidR="00EA048D" w:rsidRPr="00EF0381" w:rsidRDefault="00EA048D" w:rsidP="00E96347">
      <w:pPr>
        <w:pStyle w:val="Numberedheading2"/>
        <w:numPr>
          <w:ilvl w:val="0"/>
          <w:numId w:val="0"/>
        </w:numPr>
        <w:ind w:left="792" w:hanging="225"/>
      </w:pPr>
      <w:r w:rsidRPr="00EF0381">
        <w:t>Quality Policy</w:t>
      </w:r>
      <w:bookmarkEnd w:id="0"/>
      <w:r w:rsidR="00E96347">
        <w:t xml:space="preserve"> Statement</w:t>
      </w:r>
    </w:p>
    <w:p w14:paraId="5BD7FC02" w14:textId="77777777" w:rsidR="00EA048D" w:rsidRPr="00EF0381" w:rsidRDefault="00EA048D" w:rsidP="00EA048D">
      <w:r>
        <w:t>Mulungu Aboriginal Corporation Primary Health Care Service</w:t>
      </w:r>
      <w:r w:rsidRPr="00EF0381">
        <w:t xml:space="preserve"> aims to improve health outcomes and wellbeing for the Indigenous community of Mareeba. We do this by providing comprehensive primary health care services that respond to the physical, spiritual, cultural, and emotional and social wellbeing needs of the community and by empowering the community to manage their own health and wellbeing.</w:t>
      </w:r>
    </w:p>
    <w:p w14:paraId="07EBAD2D" w14:textId="77777777" w:rsidR="00EA048D" w:rsidRPr="00EF0381" w:rsidRDefault="00EA048D" w:rsidP="00EA048D">
      <w:pPr>
        <w:pStyle w:val="Body"/>
      </w:pPr>
      <w:r w:rsidRPr="00EF0381">
        <w:t xml:space="preserve">We strive to deliver high quality comprehensive primary health care services that continually meet or exceed our clients’ expectations.  </w:t>
      </w:r>
    </w:p>
    <w:p w14:paraId="775F3FA8" w14:textId="77777777" w:rsidR="00EA048D" w:rsidRDefault="00EA048D" w:rsidP="00EA048D">
      <w:r w:rsidRPr="00EF0381">
        <w:t>To meet our aims:</w:t>
      </w:r>
    </w:p>
    <w:p w14:paraId="1C1A0599" w14:textId="77777777" w:rsidR="00E96347" w:rsidRPr="00EF0381" w:rsidRDefault="00E96347" w:rsidP="00EA048D"/>
    <w:p w14:paraId="2D5571E9" w14:textId="77777777" w:rsidR="00EA048D" w:rsidRPr="00630AF4" w:rsidRDefault="00EA048D" w:rsidP="00EA048D">
      <w:pPr>
        <w:ind w:left="927" w:hanging="360"/>
        <w:rPr>
          <w:b/>
        </w:rPr>
      </w:pPr>
      <w:r w:rsidRPr="00630AF4">
        <w:rPr>
          <w:b/>
        </w:rPr>
        <w:t xml:space="preserve">For our clients we will: </w:t>
      </w:r>
    </w:p>
    <w:p w14:paraId="41FFBB61" w14:textId="77777777" w:rsidR="00EA048D" w:rsidRPr="00EF0381" w:rsidRDefault="00EA048D" w:rsidP="00EA048D">
      <w:pPr>
        <w:pStyle w:val="ListParagraph"/>
        <w:numPr>
          <w:ilvl w:val="0"/>
          <w:numId w:val="3"/>
        </w:numPr>
      </w:pPr>
      <w:r w:rsidRPr="00EF0381">
        <w:t>respond  to individual client needs</w:t>
      </w:r>
    </w:p>
    <w:p w14:paraId="0AC459E0" w14:textId="77777777" w:rsidR="00EA048D" w:rsidRPr="00EF0381" w:rsidRDefault="00EA048D" w:rsidP="00EA048D">
      <w:pPr>
        <w:pStyle w:val="ListParagraph"/>
        <w:numPr>
          <w:ilvl w:val="0"/>
          <w:numId w:val="3"/>
        </w:numPr>
      </w:pPr>
      <w:r w:rsidRPr="00EF0381">
        <w:t xml:space="preserve">be proactive in sharing clinical knowledge and experience </w:t>
      </w:r>
    </w:p>
    <w:p w14:paraId="29B88D7D" w14:textId="77777777" w:rsidR="00EA048D" w:rsidRPr="00EF0381" w:rsidRDefault="00EA048D" w:rsidP="00EA048D">
      <w:pPr>
        <w:pStyle w:val="ListParagraph"/>
        <w:numPr>
          <w:ilvl w:val="0"/>
          <w:numId w:val="3"/>
        </w:numPr>
      </w:pPr>
      <w:r w:rsidRPr="00EF0381">
        <w:t>respect cultural identity and maintain cultural sensitivity</w:t>
      </w:r>
    </w:p>
    <w:p w14:paraId="2818C735" w14:textId="77777777" w:rsidR="00EA048D" w:rsidRPr="00EF0381" w:rsidRDefault="00EA048D" w:rsidP="00EA048D">
      <w:pPr>
        <w:pStyle w:val="ListParagraph"/>
        <w:numPr>
          <w:ilvl w:val="0"/>
          <w:numId w:val="3"/>
        </w:numPr>
      </w:pPr>
      <w:r w:rsidRPr="00EF0381">
        <w:t>deliver family centred care</w:t>
      </w:r>
    </w:p>
    <w:p w14:paraId="599F0B14" w14:textId="77777777" w:rsidR="00EA048D" w:rsidRDefault="00EA048D" w:rsidP="00EA048D">
      <w:pPr>
        <w:pStyle w:val="ListParagraph"/>
        <w:numPr>
          <w:ilvl w:val="0"/>
          <w:numId w:val="3"/>
        </w:numPr>
      </w:pPr>
      <w:r w:rsidRPr="00EF0381">
        <w:t>use an approach which empowers and support self determination</w:t>
      </w:r>
    </w:p>
    <w:p w14:paraId="4578DB67" w14:textId="77777777" w:rsidR="005E63DF" w:rsidRPr="00EF0381" w:rsidRDefault="005E63DF" w:rsidP="005E63DF"/>
    <w:p w14:paraId="4885CFCA" w14:textId="77777777" w:rsidR="00EA048D" w:rsidRPr="00630AF4" w:rsidRDefault="00EA048D" w:rsidP="00EA048D">
      <w:pPr>
        <w:rPr>
          <w:b/>
        </w:rPr>
      </w:pPr>
      <w:r w:rsidRPr="00630AF4">
        <w:rPr>
          <w:b/>
        </w:rPr>
        <w:t xml:space="preserve">For our community we will: </w:t>
      </w:r>
    </w:p>
    <w:p w14:paraId="50815C43" w14:textId="77777777" w:rsidR="00EA048D" w:rsidRPr="00EF0381" w:rsidRDefault="00EA048D" w:rsidP="00EA048D">
      <w:pPr>
        <w:pStyle w:val="ListParagraph"/>
        <w:numPr>
          <w:ilvl w:val="0"/>
          <w:numId w:val="3"/>
        </w:numPr>
      </w:pPr>
      <w:r w:rsidRPr="00EF0381">
        <w:t>consult to determine community needs and aspirations</w:t>
      </w:r>
    </w:p>
    <w:p w14:paraId="0DBD550D" w14:textId="77777777" w:rsidR="00EA048D" w:rsidRPr="00EF0381" w:rsidRDefault="00EA048D" w:rsidP="00EA048D">
      <w:pPr>
        <w:pStyle w:val="ListParagraph"/>
        <w:numPr>
          <w:ilvl w:val="0"/>
          <w:numId w:val="3"/>
        </w:numPr>
      </w:pPr>
      <w:r w:rsidRPr="00EF0381">
        <w:t xml:space="preserve">drive and support positive change </w:t>
      </w:r>
    </w:p>
    <w:p w14:paraId="33749DFA" w14:textId="77777777" w:rsidR="00EA048D" w:rsidRPr="00EF0381" w:rsidRDefault="00EA048D" w:rsidP="00EA048D">
      <w:pPr>
        <w:pStyle w:val="ListParagraph"/>
        <w:numPr>
          <w:ilvl w:val="0"/>
          <w:numId w:val="3"/>
        </w:numPr>
      </w:pPr>
      <w:r w:rsidRPr="00EF0381">
        <w:t>respect community values and beliefs</w:t>
      </w:r>
    </w:p>
    <w:p w14:paraId="1BDD59E3" w14:textId="77777777" w:rsidR="00EA048D" w:rsidRDefault="00EA048D" w:rsidP="00EA048D">
      <w:pPr>
        <w:pStyle w:val="ListParagraph"/>
        <w:numPr>
          <w:ilvl w:val="0"/>
          <w:numId w:val="3"/>
        </w:numPr>
      </w:pPr>
      <w:r w:rsidRPr="00EF0381">
        <w:t>encourage the development of strong leadership skills</w:t>
      </w:r>
    </w:p>
    <w:p w14:paraId="15CE19AE" w14:textId="77777777" w:rsidR="005E63DF" w:rsidRPr="00EF0381" w:rsidRDefault="005E63DF" w:rsidP="005E63DF"/>
    <w:p w14:paraId="1EBBF53D" w14:textId="77777777" w:rsidR="00EA048D" w:rsidRPr="00630AF4" w:rsidRDefault="00EA048D" w:rsidP="00EA048D">
      <w:pPr>
        <w:rPr>
          <w:b/>
        </w:rPr>
      </w:pPr>
      <w:r w:rsidRPr="00630AF4">
        <w:rPr>
          <w:b/>
        </w:rPr>
        <w:t xml:space="preserve">For our staff we will: </w:t>
      </w:r>
    </w:p>
    <w:p w14:paraId="2BBBF483" w14:textId="77777777" w:rsidR="00EA048D" w:rsidRPr="00EF0381" w:rsidRDefault="00EA048D" w:rsidP="00EA048D">
      <w:pPr>
        <w:pStyle w:val="ListParagraph"/>
        <w:numPr>
          <w:ilvl w:val="0"/>
          <w:numId w:val="3"/>
        </w:numPr>
      </w:pPr>
      <w:r w:rsidRPr="00EF0381">
        <w:t>provide a safe and fulfilling working environment</w:t>
      </w:r>
    </w:p>
    <w:p w14:paraId="64A006C7" w14:textId="77777777" w:rsidR="00EA048D" w:rsidRPr="00EF0381" w:rsidRDefault="00EA048D" w:rsidP="00EA048D">
      <w:pPr>
        <w:pStyle w:val="ListParagraph"/>
        <w:numPr>
          <w:ilvl w:val="0"/>
          <w:numId w:val="3"/>
        </w:numPr>
      </w:pPr>
      <w:r w:rsidRPr="00EF0381">
        <w:t>educate and mentor leaders for tomorrow</w:t>
      </w:r>
    </w:p>
    <w:p w14:paraId="6A30DB2E" w14:textId="77777777" w:rsidR="00EA048D" w:rsidRPr="00EF0381" w:rsidRDefault="00CE315C" w:rsidP="00EA048D">
      <w:pPr>
        <w:pStyle w:val="ListParagraph"/>
        <w:numPr>
          <w:ilvl w:val="0"/>
          <w:numId w:val="3"/>
        </w:numPr>
      </w:pPr>
      <w:r>
        <w:t>develop</w:t>
      </w:r>
      <w:r w:rsidR="00EA048D" w:rsidRPr="00EF0381">
        <w:t xml:space="preserve"> a highly skilled, caring and committed workforce </w:t>
      </w:r>
    </w:p>
    <w:p w14:paraId="6F555A36" w14:textId="77777777" w:rsidR="00EA048D" w:rsidRDefault="00EA048D" w:rsidP="00EA048D">
      <w:pPr>
        <w:pStyle w:val="ListParagraph"/>
        <w:numPr>
          <w:ilvl w:val="0"/>
          <w:numId w:val="3"/>
        </w:numPr>
      </w:pPr>
      <w:r w:rsidRPr="00EF0381">
        <w:t>ensure succession planning for tomorrow’s workforce</w:t>
      </w:r>
    </w:p>
    <w:p w14:paraId="3872B60A" w14:textId="77777777" w:rsidR="00EA048D" w:rsidRPr="00630AF4" w:rsidRDefault="00EA048D" w:rsidP="00EA048D">
      <w:pPr>
        <w:rPr>
          <w:b/>
        </w:rPr>
      </w:pPr>
      <w:r w:rsidRPr="00630AF4">
        <w:rPr>
          <w:b/>
        </w:rPr>
        <w:t>For our partners we will:</w:t>
      </w:r>
    </w:p>
    <w:p w14:paraId="23BE712E" w14:textId="77777777" w:rsidR="00EA048D" w:rsidRPr="00EF0381" w:rsidRDefault="00EA048D" w:rsidP="00EA048D">
      <w:pPr>
        <w:pStyle w:val="ListParagraph"/>
        <w:numPr>
          <w:ilvl w:val="0"/>
          <w:numId w:val="3"/>
        </w:numPr>
      </w:pPr>
      <w:r w:rsidRPr="00EF0381">
        <w:t>develop a shared vision</w:t>
      </w:r>
    </w:p>
    <w:p w14:paraId="5C08B97E" w14:textId="77777777" w:rsidR="00EA048D" w:rsidRPr="00EF0381" w:rsidRDefault="00EA048D" w:rsidP="00EA048D">
      <w:pPr>
        <w:pStyle w:val="ListParagraph"/>
        <w:numPr>
          <w:ilvl w:val="0"/>
          <w:numId w:val="3"/>
        </w:numPr>
      </w:pPr>
      <w:r w:rsidRPr="00EF0381">
        <w:t>drive and support a coordinated approach to improve health and well being</w:t>
      </w:r>
    </w:p>
    <w:p w14:paraId="55C0F110" w14:textId="77777777" w:rsidR="00EA048D" w:rsidRPr="00EF0381" w:rsidRDefault="00EA048D" w:rsidP="00EA048D">
      <w:pPr>
        <w:ind w:left="927"/>
      </w:pPr>
    </w:p>
    <w:p w14:paraId="65ECC7EE" w14:textId="77777777" w:rsidR="00EA048D" w:rsidRPr="00630AF4" w:rsidRDefault="00EA048D" w:rsidP="00EA048D">
      <w:pPr>
        <w:ind w:left="927" w:hanging="360"/>
        <w:rPr>
          <w:b/>
        </w:rPr>
      </w:pPr>
      <w:r w:rsidRPr="00630AF4">
        <w:rPr>
          <w:b/>
        </w:rPr>
        <w:t>In collaboration with other health service providers we will:</w:t>
      </w:r>
    </w:p>
    <w:p w14:paraId="47BEDC7D" w14:textId="77777777" w:rsidR="00CE315C" w:rsidRDefault="00CE315C" w:rsidP="00EA048D">
      <w:pPr>
        <w:pStyle w:val="ListParagraph"/>
        <w:numPr>
          <w:ilvl w:val="0"/>
          <w:numId w:val="3"/>
        </w:numPr>
      </w:pPr>
      <w:r>
        <w:t>work in partnership</w:t>
      </w:r>
    </w:p>
    <w:p w14:paraId="001D77E3" w14:textId="77777777" w:rsidR="00EA048D" w:rsidRPr="00EF0381" w:rsidRDefault="00EA048D" w:rsidP="00EA048D">
      <w:pPr>
        <w:pStyle w:val="ListParagraph"/>
        <w:numPr>
          <w:ilvl w:val="0"/>
          <w:numId w:val="3"/>
        </w:numPr>
      </w:pPr>
      <w:r w:rsidRPr="00EF0381">
        <w:t>share our knowledge and experience</w:t>
      </w:r>
    </w:p>
    <w:p w14:paraId="058CF617" w14:textId="77777777" w:rsidR="00EA048D" w:rsidRPr="00EF0381" w:rsidRDefault="00EA048D" w:rsidP="00EA048D">
      <w:pPr>
        <w:pStyle w:val="ListParagraph"/>
        <w:numPr>
          <w:ilvl w:val="0"/>
          <w:numId w:val="3"/>
        </w:numPr>
      </w:pPr>
      <w:r w:rsidRPr="00EF0381">
        <w:t>maintain good working relationships</w:t>
      </w:r>
    </w:p>
    <w:p w14:paraId="0BC993CC" w14:textId="77777777" w:rsidR="00EA048D" w:rsidRDefault="00EA048D" w:rsidP="00EA048D">
      <w:pPr>
        <w:pStyle w:val="ListParagraph"/>
        <w:numPr>
          <w:ilvl w:val="0"/>
          <w:numId w:val="3"/>
        </w:numPr>
      </w:pPr>
      <w:r w:rsidRPr="00EF0381">
        <w:t>innovate and adopt systems which strengthens and benefits the community</w:t>
      </w:r>
    </w:p>
    <w:p w14:paraId="4F37A6E0" w14:textId="77777777" w:rsidR="00E96347" w:rsidRPr="00EF0381" w:rsidRDefault="00E96347" w:rsidP="00E96347"/>
    <w:p w14:paraId="2509C804" w14:textId="77777777" w:rsidR="00EA048D" w:rsidRPr="00630AF4" w:rsidRDefault="00EA048D" w:rsidP="00EA048D">
      <w:pPr>
        <w:ind w:left="927" w:hanging="360"/>
        <w:rPr>
          <w:b/>
        </w:rPr>
      </w:pPr>
      <w:r w:rsidRPr="00630AF4">
        <w:rPr>
          <w:b/>
        </w:rPr>
        <w:t>We will meet standards and accreditation by:</w:t>
      </w:r>
    </w:p>
    <w:p w14:paraId="034AFB27" w14:textId="77777777" w:rsidR="00EA048D" w:rsidRPr="00EF0381" w:rsidRDefault="00EA048D" w:rsidP="00EA048D">
      <w:pPr>
        <w:pStyle w:val="ListParagraph"/>
        <w:numPr>
          <w:ilvl w:val="0"/>
          <w:numId w:val="3"/>
        </w:numPr>
      </w:pPr>
      <w:r w:rsidRPr="00EF0381">
        <w:t>working within recognised standards</w:t>
      </w:r>
    </w:p>
    <w:p w14:paraId="6E91B565" w14:textId="77777777" w:rsidR="00EA048D" w:rsidRPr="00EF0381" w:rsidRDefault="00EA048D" w:rsidP="00EA048D">
      <w:pPr>
        <w:pStyle w:val="ListParagraph"/>
        <w:numPr>
          <w:ilvl w:val="0"/>
          <w:numId w:val="3"/>
        </w:numPr>
      </w:pPr>
      <w:r w:rsidRPr="00EF0381">
        <w:t>using evidence based practice</w:t>
      </w:r>
    </w:p>
    <w:p w14:paraId="66E8E6AB" w14:textId="77777777" w:rsidR="00EA048D" w:rsidRPr="00EF0381" w:rsidRDefault="00EA048D" w:rsidP="00EA048D">
      <w:pPr>
        <w:pStyle w:val="ListParagraph"/>
        <w:numPr>
          <w:ilvl w:val="0"/>
          <w:numId w:val="3"/>
        </w:numPr>
      </w:pPr>
      <w:r w:rsidRPr="00EF0381">
        <w:t>continuous improvement</w:t>
      </w:r>
    </w:p>
    <w:p w14:paraId="0FE60C29" w14:textId="77777777" w:rsidR="00EA048D" w:rsidRPr="00EF0381" w:rsidRDefault="00EA048D" w:rsidP="00EA048D">
      <w:pPr>
        <w:pStyle w:val="ListParagraph"/>
        <w:numPr>
          <w:ilvl w:val="0"/>
          <w:numId w:val="0"/>
        </w:numPr>
        <w:ind w:left="1287"/>
      </w:pPr>
    </w:p>
    <w:p w14:paraId="076D32CD" w14:textId="77777777" w:rsidR="00EA048D" w:rsidRPr="00EF0381" w:rsidRDefault="00EA048D" w:rsidP="00EA048D">
      <w:r w:rsidRPr="00EF0381">
        <w:t xml:space="preserve">We recognise that quality and client satisfaction can only be achieved through the involvement and commitment of our team and partners. Our success in effectively implementing this quality policy will be measured by the positive endorsement of our services by our clients and our community. </w:t>
      </w:r>
      <w:r w:rsidRPr="00EF0381">
        <w:br/>
      </w:r>
    </w:p>
    <w:p w14:paraId="034294E7" w14:textId="77777777" w:rsidR="00EA048D" w:rsidRDefault="00EA048D" w:rsidP="00EA048D"/>
    <w:p w14:paraId="2C571EC3" w14:textId="77777777" w:rsidR="00EA048D" w:rsidRPr="002E0847" w:rsidRDefault="00EA048D" w:rsidP="00EA048D"/>
    <w:p w14:paraId="2543E534" w14:textId="77777777" w:rsidR="007401D1" w:rsidRDefault="007401D1"/>
    <w:sectPr w:rsidR="007401D1" w:rsidSect="00E96347">
      <w:headerReference w:type="default" r:id="rId7"/>
      <w:footerReference w:type="even"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8CD9" w14:textId="77777777" w:rsidR="003C0E7E" w:rsidRDefault="003C0E7E" w:rsidP="00E96347">
      <w:pPr>
        <w:spacing w:after="0" w:line="240" w:lineRule="auto"/>
      </w:pPr>
      <w:r>
        <w:separator/>
      </w:r>
    </w:p>
  </w:endnote>
  <w:endnote w:type="continuationSeparator" w:id="0">
    <w:p w14:paraId="31CC6E0A" w14:textId="77777777" w:rsidR="003C0E7E" w:rsidRDefault="003C0E7E" w:rsidP="00E9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C8D3" w14:textId="77777777" w:rsidR="00D97D8E" w:rsidRDefault="00CE315C">
    <w:pPr>
      <w:pStyle w:val="Footer"/>
    </w:pPr>
    <w:fldSimple w:instr=" FILENAME   \* MERGEFORMAT ">
      <w:r w:rsidR="00D97D8E" w:rsidRPr="00D97D8E">
        <w:rPr>
          <w:noProof/>
          <w:sz w:val="16"/>
        </w:rPr>
        <w:t>Doc_0829_Quality Policy_V1</w:t>
      </w:r>
    </w:fldSimple>
    <w:r w:rsidR="00D97D8E" w:rsidRPr="00321B90">
      <w:rPr>
        <w:noProof/>
        <w:sz w:val="16"/>
      </w:rPr>
      <w:t xml:space="preserve"> </w:t>
    </w:r>
    <w:r w:rsidR="00D97D8E">
      <w:rPr>
        <w:sz w:val="16"/>
      </w:rPr>
      <w:tab/>
    </w:r>
    <w:r w:rsidR="00D97D8E">
      <w:rPr>
        <w:sz w:val="16"/>
      </w:rPr>
      <w:tab/>
    </w:r>
    <w:r w:rsidR="00D97D8E" w:rsidRPr="0072561E">
      <w:rPr>
        <w:sz w:val="16"/>
      </w:rPr>
      <w:t xml:space="preserve"> </w:t>
    </w:r>
    <w:r w:rsidR="00D97D8E">
      <w:rPr>
        <w:sz w:val="16"/>
      </w:rPr>
      <w:t>P</w:t>
    </w:r>
    <w:r w:rsidR="00D97D8E" w:rsidRPr="00321B90">
      <w:rPr>
        <w:sz w:val="16"/>
      </w:rPr>
      <w:t xml:space="preserve">age </w:t>
    </w:r>
    <w:r w:rsidR="00D97D8E" w:rsidRPr="00321B90">
      <w:rPr>
        <w:sz w:val="16"/>
      </w:rPr>
      <w:fldChar w:fldCharType="begin"/>
    </w:r>
    <w:r w:rsidR="00D97D8E" w:rsidRPr="00321B90">
      <w:rPr>
        <w:sz w:val="16"/>
      </w:rPr>
      <w:instrText xml:space="preserve"> PAGE </w:instrText>
    </w:r>
    <w:r w:rsidR="00D97D8E" w:rsidRPr="00321B90">
      <w:rPr>
        <w:sz w:val="16"/>
      </w:rPr>
      <w:fldChar w:fldCharType="separate"/>
    </w:r>
    <w:r>
      <w:rPr>
        <w:noProof/>
        <w:sz w:val="16"/>
      </w:rPr>
      <w:t>2</w:t>
    </w:r>
    <w:r w:rsidR="00D97D8E" w:rsidRPr="00321B90">
      <w:rPr>
        <w:sz w:val="16"/>
      </w:rPr>
      <w:fldChar w:fldCharType="end"/>
    </w:r>
    <w:r w:rsidR="00D97D8E" w:rsidRPr="00321B90">
      <w:rPr>
        <w:sz w:val="16"/>
      </w:rPr>
      <w:t xml:space="preserve"> of </w:t>
    </w:r>
    <w:r w:rsidR="00D97D8E" w:rsidRPr="00321B90">
      <w:rPr>
        <w:sz w:val="16"/>
      </w:rPr>
      <w:fldChar w:fldCharType="begin"/>
    </w:r>
    <w:r w:rsidR="00D97D8E" w:rsidRPr="00321B90">
      <w:rPr>
        <w:sz w:val="16"/>
      </w:rPr>
      <w:instrText xml:space="preserve"> NUMPAGES  </w:instrText>
    </w:r>
    <w:r w:rsidR="00D97D8E" w:rsidRPr="00321B90">
      <w:rPr>
        <w:sz w:val="16"/>
      </w:rPr>
      <w:fldChar w:fldCharType="separate"/>
    </w:r>
    <w:r>
      <w:rPr>
        <w:noProof/>
        <w:sz w:val="16"/>
      </w:rPr>
      <w:t>2</w:t>
    </w:r>
    <w:r w:rsidR="00D97D8E" w:rsidRPr="00321B9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6C5B" w14:textId="77777777" w:rsidR="003C0E7E" w:rsidRDefault="003C0E7E" w:rsidP="00E96347">
      <w:pPr>
        <w:spacing w:after="0" w:line="240" w:lineRule="auto"/>
      </w:pPr>
      <w:r>
        <w:separator/>
      </w:r>
    </w:p>
  </w:footnote>
  <w:footnote w:type="continuationSeparator" w:id="0">
    <w:p w14:paraId="3CFE9B6C" w14:textId="77777777" w:rsidR="003C0E7E" w:rsidRDefault="003C0E7E" w:rsidP="00E9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FA1C" w14:textId="77777777" w:rsidR="00E96347" w:rsidRDefault="00E96347">
    <w:pPr>
      <w:pStyle w:val="Header"/>
    </w:pPr>
    <w:r>
      <w:rPr>
        <w:noProof/>
      </w:rPr>
      <w:drawing>
        <wp:inline distT="0" distB="0" distL="0" distR="0" wp14:anchorId="4A1F09DA" wp14:editId="23C9C17F">
          <wp:extent cx="5731510" cy="1162948"/>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29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7554"/>
    <w:multiLevelType w:val="multilevel"/>
    <w:tmpl w:val="E88A8B04"/>
    <w:lvl w:ilvl="0">
      <w:start w:val="1"/>
      <w:numFmt w:val="decimal"/>
      <w:pStyle w:val="Heading4"/>
      <w:lvlText w:val="%1."/>
      <w:lvlJc w:val="left"/>
      <w:pPr>
        <w:ind w:left="360" w:hanging="360"/>
      </w:pPr>
      <w:rPr>
        <w:rFonts w:hint="default"/>
        <w:color w:val="auto"/>
      </w:rPr>
    </w:lvl>
    <w:lvl w:ilvl="1">
      <w:start w:val="1"/>
      <w:numFmt w:val="decimal"/>
      <w:pStyle w:val="Numberedheading2"/>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7A1D12"/>
    <w:multiLevelType w:val="hybridMultilevel"/>
    <w:tmpl w:val="FA041DA4"/>
    <w:lvl w:ilvl="0" w:tplc="8EAA81B4">
      <w:start w:val="1"/>
      <w:numFmt w:val="bullet"/>
      <w:pStyle w:val="ListParagraph"/>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73392703"/>
    <w:multiLevelType w:val="hybridMultilevel"/>
    <w:tmpl w:val="AA0C1452"/>
    <w:lvl w:ilvl="0" w:tplc="702EEFD6">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8D"/>
    <w:rsid w:val="003C0E7E"/>
    <w:rsid w:val="005E63DF"/>
    <w:rsid w:val="00630AF4"/>
    <w:rsid w:val="007401D1"/>
    <w:rsid w:val="00CE315C"/>
    <w:rsid w:val="00D97D8E"/>
    <w:rsid w:val="00E96347"/>
    <w:rsid w:val="00EA048D"/>
    <w:rsid w:val="00FF7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AB68"/>
  <w15:chartTrackingRefBased/>
  <w15:docId w15:val="{E3715F1A-A307-4B95-A26C-279B1C77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8D"/>
    <w:pPr>
      <w:spacing w:after="80" w:line="276" w:lineRule="auto"/>
      <w:ind w:left="567"/>
    </w:pPr>
    <w:rPr>
      <w:rFonts w:ascii="Times New Roman" w:eastAsia="Calibri" w:hAnsi="Times New Roman" w:cs="Times New Roman"/>
      <w:lang w:eastAsia="en-AU"/>
    </w:rPr>
  </w:style>
  <w:style w:type="paragraph" w:styleId="Heading4">
    <w:name w:val="heading 4"/>
    <w:basedOn w:val="Normal"/>
    <w:next w:val="Normal"/>
    <w:link w:val="Heading4Char"/>
    <w:uiPriority w:val="9"/>
    <w:unhideWhenUsed/>
    <w:qFormat/>
    <w:rsid w:val="00EA048D"/>
    <w:pPr>
      <w:keepNext/>
      <w:numPr>
        <w:numId w:val="2"/>
      </w:numPr>
      <w:spacing w:after="0"/>
      <w:ind w:left="567" w:hanging="567"/>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48D"/>
    <w:rPr>
      <w:rFonts w:ascii="Times New Roman" w:eastAsia="Calibri" w:hAnsi="Times New Roman" w:cs="Times New Roman"/>
      <w:b/>
      <w:caps/>
      <w:lang w:eastAsia="en-AU"/>
    </w:rPr>
  </w:style>
  <w:style w:type="paragraph" w:styleId="ListParagraph">
    <w:name w:val="List Paragraph"/>
    <w:aliases w:val="2020 QC indent 2"/>
    <w:basedOn w:val="Normal"/>
    <w:link w:val="ListParagraphChar"/>
    <w:uiPriority w:val="34"/>
    <w:qFormat/>
    <w:rsid w:val="00EA048D"/>
    <w:pPr>
      <w:numPr>
        <w:numId w:val="1"/>
      </w:numPr>
      <w:tabs>
        <w:tab w:val="left" w:pos="993"/>
      </w:tabs>
      <w:contextualSpacing/>
    </w:pPr>
  </w:style>
  <w:style w:type="paragraph" w:customStyle="1" w:styleId="Body">
    <w:name w:val="Body"/>
    <w:basedOn w:val="Normal"/>
    <w:link w:val="BodyChar"/>
    <w:qFormat/>
    <w:rsid w:val="00EA048D"/>
    <w:pPr>
      <w:keepNext/>
      <w:spacing w:line="288" w:lineRule="auto"/>
      <w:ind w:left="573"/>
      <w:outlineLvl w:val="3"/>
    </w:pPr>
  </w:style>
  <w:style w:type="character" w:customStyle="1" w:styleId="BodyChar">
    <w:name w:val="Body Char"/>
    <w:basedOn w:val="DefaultParagraphFont"/>
    <w:link w:val="Body"/>
    <w:rsid w:val="00EA048D"/>
    <w:rPr>
      <w:rFonts w:ascii="Times New Roman" w:eastAsia="Calibri" w:hAnsi="Times New Roman" w:cs="Times New Roman"/>
      <w:lang w:eastAsia="en-AU"/>
    </w:rPr>
  </w:style>
  <w:style w:type="paragraph" w:customStyle="1" w:styleId="Numberedheading2">
    <w:name w:val="Numbered heading 2"/>
    <w:basedOn w:val="Normal"/>
    <w:link w:val="Numberedheading2Char"/>
    <w:qFormat/>
    <w:rsid w:val="00EA048D"/>
    <w:pPr>
      <w:keepNext/>
      <w:numPr>
        <w:ilvl w:val="1"/>
        <w:numId w:val="2"/>
      </w:numPr>
      <w:spacing w:after="120"/>
      <w:outlineLvl w:val="1"/>
    </w:pPr>
    <w:rPr>
      <w:b/>
    </w:rPr>
  </w:style>
  <w:style w:type="character" w:customStyle="1" w:styleId="Numberedheading2Char">
    <w:name w:val="Numbered heading 2 Char"/>
    <w:basedOn w:val="DefaultParagraphFont"/>
    <w:link w:val="Numberedheading2"/>
    <w:rsid w:val="00EA048D"/>
    <w:rPr>
      <w:rFonts w:ascii="Times New Roman" w:eastAsia="Calibri" w:hAnsi="Times New Roman" w:cs="Times New Roman"/>
      <w:b/>
      <w:lang w:eastAsia="en-AU"/>
    </w:rPr>
  </w:style>
  <w:style w:type="character" w:customStyle="1" w:styleId="ListParagraphChar">
    <w:name w:val="List Paragraph Char"/>
    <w:aliases w:val="2020 QC indent 2 Char"/>
    <w:basedOn w:val="DefaultParagraphFont"/>
    <w:link w:val="ListParagraph"/>
    <w:uiPriority w:val="34"/>
    <w:rsid w:val="00EA048D"/>
    <w:rPr>
      <w:rFonts w:ascii="Times New Roman" w:eastAsia="Calibri" w:hAnsi="Times New Roman" w:cs="Times New Roman"/>
      <w:lang w:eastAsia="en-AU"/>
    </w:rPr>
  </w:style>
  <w:style w:type="paragraph" w:styleId="Header">
    <w:name w:val="header"/>
    <w:basedOn w:val="Normal"/>
    <w:link w:val="HeaderChar"/>
    <w:uiPriority w:val="99"/>
    <w:unhideWhenUsed/>
    <w:rsid w:val="00E9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47"/>
    <w:rPr>
      <w:rFonts w:ascii="Times New Roman" w:eastAsia="Calibri" w:hAnsi="Times New Roman" w:cs="Times New Roman"/>
      <w:lang w:eastAsia="en-AU"/>
    </w:rPr>
  </w:style>
  <w:style w:type="paragraph" w:styleId="Footer">
    <w:name w:val="footer"/>
    <w:basedOn w:val="Normal"/>
    <w:link w:val="FooterChar"/>
    <w:uiPriority w:val="99"/>
    <w:unhideWhenUsed/>
    <w:rsid w:val="00E9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47"/>
    <w:rPr>
      <w:rFonts w:ascii="Times New Roman" w:eastAsia="Calibr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Mulungu Medical Centre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Davies</dc:creator>
  <cp:keywords/>
  <dc:description/>
  <cp:lastModifiedBy>Michael Davies</cp:lastModifiedBy>
  <cp:revision>2</cp:revision>
  <dcterms:created xsi:type="dcterms:W3CDTF">2018-05-31T01:33:00Z</dcterms:created>
  <dcterms:modified xsi:type="dcterms:W3CDTF">2018-05-31T01:33:00Z</dcterms:modified>
</cp:coreProperties>
</file>